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7B31" w:rsidRDefault="001C42E2" w:rsidP="00637B31">
      <w:pPr>
        <w:pStyle w:val="InsideTitle"/>
      </w:pPr>
      <w:fldSimple w:instr=" SUBJECT  &quot;[Enter your business name here]&quot; \* Caps  \* MERGEFORMAT ">
        <w:r w:rsidR="009A7B97" w:rsidRPr="00637B31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7B31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F5811C"/>
            </w:rPr>
          </w:pPr>
          <w:r w:rsidRPr="00637B31">
            <w:rPr>
              <w:rFonts w:asciiTheme="minorHAnsi" w:hAnsiTheme="minorHAnsi" w:cstheme="minorHAnsi"/>
              <w:color w:val="F5811C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637B31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637B31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637B31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637B31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7B31">
        <w:trPr>
          <w:trHeight w:val="1984"/>
        </w:trPr>
        <w:tc>
          <w:tcPr>
            <w:tcW w:w="2999" w:type="dxa"/>
            <w:shd w:val="clear" w:color="auto" w:fill="FCD7B6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637B31">
        <w:trPr>
          <w:trHeight w:val="1984"/>
        </w:trPr>
        <w:tc>
          <w:tcPr>
            <w:tcW w:w="2999" w:type="dxa"/>
            <w:shd w:val="clear" w:color="auto" w:fill="FCD7B6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7B31">
        <w:trPr>
          <w:trHeight w:val="1984"/>
        </w:trPr>
        <w:tc>
          <w:tcPr>
            <w:tcW w:w="2999" w:type="dxa"/>
            <w:shd w:val="clear" w:color="auto" w:fill="FCD7B6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7B31">
        <w:trPr>
          <w:trHeight w:val="1984"/>
        </w:trPr>
        <w:tc>
          <w:tcPr>
            <w:tcW w:w="2999" w:type="dxa"/>
            <w:shd w:val="clear" w:color="auto" w:fill="FCD7B6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7B31">
        <w:trPr>
          <w:trHeight w:val="1984"/>
        </w:trPr>
        <w:tc>
          <w:tcPr>
            <w:tcW w:w="2999" w:type="dxa"/>
            <w:shd w:val="clear" w:color="auto" w:fill="FCD7B6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637B31">
        <w:trPr>
          <w:trHeight w:val="567"/>
        </w:trPr>
        <w:tc>
          <w:tcPr>
            <w:tcW w:w="2999" w:type="dxa"/>
            <w:shd w:val="clear" w:color="auto" w:fill="FCD7B6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637B31">
        <w:trPr>
          <w:trHeight w:val="567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637B31">
        <w:trPr>
          <w:trHeight w:val="1474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7B31">
        <w:trPr>
          <w:trHeight w:val="1474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7B31">
        <w:trPr>
          <w:trHeight w:val="1474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637B31">
        <w:trPr>
          <w:trHeight w:val="1474"/>
        </w:trPr>
        <w:tc>
          <w:tcPr>
            <w:tcW w:w="2999" w:type="dxa"/>
            <w:shd w:val="clear" w:color="auto" w:fill="FCD7B6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637B31">
        <w:trPr>
          <w:trHeight w:val="1417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637B31">
        <w:trPr>
          <w:trHeight w:val="1701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637B31">
        <w:trPr>
          <w:trHeight w:val="1361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637B31">
        <w:trPr>
          <w:trHeight w:val="1361"/>
        </w:trPr>
        <w:tc>
          <w:tcPr>
            <w:tcW w:w="2999" w:type="dxa"/>
            <w:shd w:val="clear" w:color="auto" w:fill="FCD7B6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637B31">
        <w:trPr>
          <w:trHeight w:val="1361"/>
        </w:trPr>
        <w:tc>
          <w:tcPr>
            <w:tcW w:w="2999" w:type="dxa"/>
            <w:shd w:val="clear" w:color="auto" w:fill="FCD7B6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637B31">
        <w:trPr>
          <w:trHeight w:val="1361"/>
        </w:trPr>
        <w:tc>
          <w:tcPr>
            <w:tcW w:w="2999" w:type="dxa"/>
            <w:shd w:val="clear" w:color="auto" w:fill="FCD7B6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637B31">
        <w:trPr>
          <w:trHeight w:val="1417"/>
        </w:trPr>
        <w:tc>
          <w:tcPr>
            <w:tcW w:w="2999" w:type="dxa"/>
            <w:shd w:val="clear" w:color="auto" w:fill="FCD7B6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637B31">
        <w:trPr>
          <w:trHeight w:val="1417"/>
        </w:trPr>
        <w:tc>
          <w:tcPr>
            <w:tcW w:w="2999" w:type="dxa"/>
            <w:shd w:val="clear" w:color="auto" w:fill="FCD7B6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637B31">
        <w:trPr>
          <w:trHeight w:val="1199"/>
        </w:trPr>
        <w:tc>
          <w:tcPr>
            <w:tcW w:w="2999" w:type="dxa"/>
            <w:shd w:val="clear" w:color="auto" w:fill="FCD7B6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637B31">
        <w:trPr>
          <w:trHeight w:val="2003"/>
        </w:trPr>
        <w:tc>
          <w:tcPr>
            <w:tcW w:w="2999" w:type="dxa"/>
            <w:shd w:val="clear" w:color="auto" w:fill="FCD7B6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637B31">
        <w:trPr>
          <w:trHeight w:val="1510"/>
        </w:trPr>
        <w:tc>
          <w:tcPr>
            <w:tcW w:w="2999" w:type="dxa"/>
            <w:shd w:val="clear" w:color="auto" w:fill="FCD7B6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637B31">
        <w:trPr>
          <w:trHeight w:val="1620"/>
        </w:trPr>
        <w:tc>
          <w:tcPr>
            <w:tcW w:w="2999" w:type="dxa"/>
            <w:shd w:val="clear" w:color="auto" w:fill="FCD7B6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637B31">
        <w:trPr>
          <w:trHeight w:val="181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637B31">
        <w:trPr>
          <w:trHeight w:val="1701"/>
        </w:trPr>
        <w:tc>
          <w:tcPr>
            <w:tcW w:w="2999" w:type="dxa"/>
            <w:shd w:val="clear" w:color="auto" w:fill="FCD7B6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45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45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45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45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454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567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567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637B31">
        <w:trPr>
          <w:trHeight w:val="567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637B31">
        <w:trPr>
          <w:trHeight w:val="2098"/>
        </w:trPr>
        <w:tc>
          <w:tcPr>
            <w:tcW w:w="2999" w:type="dxa"/>
            <w:shd w:val="clear" w:color="auto" w:fill="FCD7B6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C45D0F" w:rsidRDefault="009A7B97">
            <w:pPr>
              <w:pStyle w:val="TableParagraph"/>
              <w:ind w:left="18"/>
              <w:rPr>
                <w:rFonts w:eastAsia="Arial" w:cstheme="minorHAnsi"/>
                <w:sz w:val="18"/>
                <w:szCs w:val="18"/>
              </w:rPr>
            </w:pPr>
            <w:r w:rsidRPr="00C45D0F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C45D0F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F5811C"/>
          </w:tcPr>
          <w:p w:rsidR="00016418" w:rsidRPr="00C45D0F" w:rsidRDefault="00DC49A3">
            <w:pPr>
              <w:rPr>
                <w:rFonts w:cstheme="minorHAnsi"/>
              </w:rPr>
            </w:pPr>
            <w:r w:rsidRPr="00C45D0F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637B31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F5811C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637B31">
        <w:trPr>
          <w:trHeight w:hRule="exact" w:val="213"/>
        </w:trPr>
        <w:tc>
          <w:tcPr>
            <w:tcW w:w="2260" w:type="dxa"/>
            <w:shd w:val="clear" w:color="auto" w:fill="F5811C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25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637B31">
        <w:trPr>
          <w:trHeight w:hRule="exact" w:val="213"/>
        </w:trPr>
        <w:tc>
          <w:tcPr>
            <w:tcW w:w="2268" w:type="dxa"/>
            <w:shd w:val="clear" w:color="auto" w:fill="F5811C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13"/>
        </w:trPr>
        <w:tc>
          <w:tcPr>
            <w:tcW w:w="2256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40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637B31">
        <w:trPr>
          <w:trHeight w:hRule="exact" w:val="227"/>
        </w:trPr>
        <w:tc>
          <w:tcPr>
            <w:tcW w:w="3335" w:type="dxa"/>
            <w:shd w:val="clear" w:color="auto" w:fill="F5811C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bookmarkStart w:id="21" w:name="_GoBack" w:colFirst="0" w:colLast="1"/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F5811C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bookmarkEnd w:id="21"/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EndPr/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225" name="Pictur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E77E8F">
    <w:pPr>
      <w:pStyle w:val="Header"/>
      <w:jc w:val="center"/>
    </w:pPr>
    <w:r>
      <w:rPr>
        <w:noProof/>
      </w:rPr>
      <w:drawing>
        <wp:inline distT="0" distB="0" distL="0" distR="0" wp14:anchorId="6545F33D" wp14:editId="4791581B">
          <wp:extent cx="2247900" cy="1045457"/>
          <wp:effectExtent l="0" t="0" r="0" b="254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3609" cy="10574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61152" behindDoc="1" locked="0" layoutInCell="1" allowOverlap="1" wp14:anchorId="53B72C52" wp14:editId="352C3821">
          <wp:simplePos x="0" y="0"/>
          <wp:positionH relativeFrom="column">
            <wp:posOffset>495300</wp:posOffset>
          </wp:positionH>
          <wp:positionV relativeFrom="paragraph">
            <wp:posOffset>-352425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ws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1C42E2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46816" behindDoc="1" locked="0" layoutInCell="1" allowOverlap="1" wp14:anchorId="77E2C529" wp14:editId="51B29AE6">
          <wp:simplePos x="0" y="0"/>
          <wp:positionH relativeFrom="column">
            <wp:posOffset>485775</wp:posOffset>
          </wp:positionH>
          <wp:positionV relativeFrom="paragraph">
            <wp:posOffset>95250</wp:posOffset>
          </wp:positionV>
          <wp:extent cx="1657350" cy="770947"/>
          <wp:effectExtent l="0" t="0" r="0" b="0"/>
          <wp:wrapTight wrapText="bothSides">
            <wp:wrapPolygon edited="0">
              <wp:start x="0" y="0"/>
              <wp:lineTo x="0" y="20817"/>
              <wp:lineTo x="21352" y="20817"/>
              <wp:lineTo x="21352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4008" cy="774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oZsgIAALA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795D34">
    <w:pPr>
      <w:pStyle w:val="Header"/>
      <w:jc w:val="center"/>
    </w:pPr>
    <w:r>
      <w:rPr>
        <w:noProof/>
      </w:rPr>
      <w:drawing>
        <wp:inline distT="0" distB="0" distL="0" distR="0" wp14:anchorId="259817C3" wp14:editId="56D46164">
          <wp:extent cx="2088515" cy="971330"/>
          <wp:effectExtent l="0" t="0" r="698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3284" cy="978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00736" behindDoc="1" locked="0" layoutInCell="1" allowOverlap="1" wp14:anchorId="39C9F371">
          <wp:simplePos x="0" y="0"/>
          <wp:positionH relativeFrom="column">
            <wp:posOffset>952500</wp:posOffset>
          </wp:positionH>
          <wp:positionV relativeFrom="paragraph">
            <wp:posOffset>-448310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pStyle w:val="Header"/>
    </w:pPr>
    <w:r>
      <w:rPr>
        <w:noProof/>
      </w:rPr>
      <w:drawing>
        <wp:anchor distT="0" distB="0" distL="114300" distR="114300" simplePos="0" relativeHeight="251750912" behindDoc="1" locked="0" layoutInCell="1" allowOverlap="1" wp14:anchorId="1E75741F" wp14:editId="1AF49132">
          <wp:simplePos x="0" y="0"/>
          <wp:positionH relativeFrom="column">
            <wp:posOffset>962025</wp:posOffset>
          </wp:positionH>
          <wp:positionV relativeFrom="paragraph">
            <wp:posOffset>-543560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pStyle w:val="Header"/>
    </w:pPr>
    <w:r>
      <w:rPr>
        <w:noProof/>
      </w:rPr>
      <w:drawing>
        <wp:anchor distT="0" distB="0" distL="114300" distR="114300" simplePos="0" relativeHeight="251748864" behindDoc="1" locked="0" layoutInCell="1" allowOverlap="1" wp14:anchorId="1E75741F" wp14:editId="1AF49132">
          <wp:simplePos x="0" y="0"/>
          <wp:positionH relativeFrom="column">
            <wp:posOffset>942975</wp:posOffset>
          </wp:positionH>
          <wp:positionV relativeFrom="paragraph">
            <wp:posOffset>-543560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pStyle w:val="Header"/>
    </w:pPr>
    <w:r>
      <w:rPr>
        <w:noProof/>
      </w:rPr>
      <w:drawing>
        <wp:anchor distT="0" distB="0" distL="114300" distR="114300" simplePos="0" relativeHeight="251752960" behindDoc="1" locked="0" layoutInCell="1" allowOverlap="1" wp14:anchorId="1E75741F" wp14:editId="1AF49132">
          <wp:simplePos x="0" y="0"/>
          <wp:positionH relativeFrom="column">
            <wp:posOffset>933450</wp:posOffset>
          </wp:positionH>
          <wp:positionV relativeFrom="paragraph">
            <wp:posOffset>-543560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55008" behindDoc="1" locked="0" layoutInCell="1" allowOverlap="1" wp14:anchorId="1E75741F" wp14:editId="1AF49132">
          <wp:simplePos x="0" y="0"/>
          <wp:positionH relativeFrom="column">
            <wp:posOffset>847725</wp:posOffset>
          </wp:positionH>
          <wp:positionV relativeFrom="paragraph">
            <wp:posOffset>-524510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hLsgIAALA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57056" behindDoc="1" locked="0" layoutInCell="1" allowOverlap="1" wp14:anchorId="1E75741F" wp14:editId="1AF49132">
          <wp:simplePos x="0" y="0"/>
          <wp:positionH relativeFrom="column">
            <wp:posOffset>914400</wp:posOffset>
          </wp:positionH>
          <wp:positionV relativeFrom="paragraph">
            <wp:posOffset>-485775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637B3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59104" behindDoc="1" locked="0" layoutInCell="1" allowOverlap="1" wp14:anchorId="53B72C52" wp14:editId="352C3821">
          <wp:simplePos x="0" y="0"/>
          <wp:positionH relativeFrom="column">
            <wp:posOffset>828675</wp:posOffset>
          </wp:positionH>
          <wp:positionV relativeFrom="paragraph">
            <wp:posOffset>-505460</wp:posOffset>
          </wp:positionV>
          <wp:extent cx="1962150" cy="912495"/>
          <wp:effectExtent l="0" t="0" r="0" b="1905"/>
          <wp:wrapTight wrapText="bothSides">
            <wp:wrapPolygon edited="0">
              <wp:start x="0" y="0"/>
              <wp:lineTo x="0" y="21194"/>
              <wp:lineTo x="21390" y="21194"/>
              <wp:lineTo x="21390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0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M1Tc97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1C42E2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37B31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7B31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F5811C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6BEEFF-41BD-4199-AC2A-3BDC9EF0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2018-04-24T00:16:00Z</dcterms:created>
  <dcterms:modified xsi:type="dcterms:W3CDTF">2018-04-24T00:16:00Z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